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5470">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建築物耐震改修促進事業補助金交付要綱</w:t>
      </w:r>
    </w:p>
    <w:p w:rsidR="00000000" w:rsidRDefault="00B7547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B7547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建築物耐震改修促進事業補助金交付要綱</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この要綱は、耐震改修の実施の促進を図り、地震による建築物の倒壊の被害を防止し、及び居住者の生命を守るため、建築物の所有者が行う住宅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建築物の耐震補強等に要する経費に対し、予算の範囲内で補助金を交付することについて補助金等交付規則（昭和</w:t>
      </w:r>
      <w:r>
        <w:rPr>
          <w:rFonts w:ascii="ＭＳ 明朝" w:eastAsia="ＭＳ 明朝" w:cs="ＭＳ 明朝"/>
          <w:kern w:val="0"/>
          <w:sz w:val="22"/>
          <w:lang w:val="ja-JP"/>
        </w:rPr>
        <w:t>47</w:t>
      </w:r>
      <w:r>
        <w:rPr>
          <w:rFonts w:ascii="ＭＳ 明朝" w:eastAsia="ＭＳ 明朝" w:cs="ＭＳ 明朝" w:hint="eastAsia"/>
          <w:kern w:val="0"/>
          <w:sz w:val="22"/>
          <w:lang w:val="ja-JP"/>
        </w:rPr>
        <w:t>年阿南町規則第５号）に定めるもののほか、必要な事項を定めるものとする。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この要綱において、次の各号に掲げる用語の定義は、それぞれ当該各号に定めるところによる。</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既存木造住宅　次に掲げる要件のいずれにも該当するものをいう。</w:t>
      </w:r>
    </w:p>
    <w:p w:rsidR="00000000" w:rsidRDefault="00B7547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昭和</w:t>
      </w:r>
      <w:r>
        <w:rPr>
          <w:rFonts w:ascii="ＭＳ 明朝" w:eastAsia="ＭＳ 明朝" w:cs="ＭＳ 明朝"/>
          <w:kern w:val="0"/>
          <w:sz w:val="22"/>
          <w:lang w:val="ja-JP"/>
        </w:rPr>
        <w:t>56</w:t>
      </w:r>
      <w:r>
        <w:rPr>
          <w:rFonts w:ascii="ＭＳ 明朝" w:eastAsia="ＭＳ 明朝" w:cs="ＭＳ 明朝" w:hint="eastAsia"/>
          <w:kern w:val="0"/>
          <w:sz w:val="22"/>
          <w:lang w:val="ja-JP"/>
        </w:rPr>
        <w:t>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日以前に着工された住宅（店舗等の用途を兼ねるもの（店舗等の用に供する部分の床面積が延べ床面積の２分の１未満のものに限る。）を含む。以下同じ。）</w:t>
      </w:r>
    </w:p>
    <w:p w:rsidR="00000000" w:rsidRDefault="00B7547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木造在来工法の住宅</w:t>
      </w:r>
    </w:p>
    <w:p w:rsidR="00000000" w:rsidRDefault="00B7547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長屋、共同住宅及び賃貸住宅以外の個人所有の住宅</w:t>
      </w:r>
    </w:p>
    <w:p w:rsidR="00000000" w:rsidRDefault="00B7547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通年居住している住宅</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耐震診断　建築物の耐震診断及び耐震改修の実施について技術</w:t>
      </w:r>
      <w:r>
        <w:rPr>
          <w:rFonts w:ascii="ＭＳ 明朝" w:eastAsia="ＭＳ 明朝" w:cs="ＭＳ 明朝" w:hint="eastAsia"/>
          <w:kern w:val="0"/>
          <w:sz w:val="22"/>
          <w:lang w:val="ja-JP"/>
        </w:rPr>
        <w:t>上の指針となるべき事項（平成</w:t>
      </w:r>
      <w:r>
        <w:rPr>
          <w:rFonts w:ascii="ＭＳ 明朝" w:eastAsia="ＭＳ 明朝" w:cs="ＭＳ 明朝"/>
          <w:kern w:val="0"/>
          <w:sz w:val="22"/>
          <w:lang w:val="ja-JP"/>
        </w:rPr>
        <w:t>18</w:t>
      </w:r>
      <w:r>
        <w:rPr>
          <w:rFonts w:ascii="ＭＳ 明朝" w:eastAsia="ＭＳ 明朝" w:cs="ＭＳ 明朝" w:hint="eastAsia"/>
          <w:kern w:val="0"/>
          <w:sz w:val="22"/>
          <w:lang w:val="ja-JP"/>
        </w:rPr>
        <w:t>年国土交通省告示第</w:t>
      </w:r>
      <w:r>
        <w:rPr>
          <w:rFonts w:ascii="ＭＳ 明朝" w:eastAsia="ＭＳ 明朝" w:cs="ＭＳ 明朝"/>
          <w:kern w:val="0"/>
          <w:sz w:val="22"/>
          <w:lang w:val="ja-JP"/>
        </w:rPr>
        <w:t>184</w:t>
      </w:r>
      <w:r>
        <w:rPr>
          <w:rFonts w:ascii="ＭＳ 明朝" w:eastAsia="ＭＳ 明朝" w:cs="ＭＳ 明朝" w:hint="eastAsia"/>
          <w:kern w:val="0"/>
          <w:sz w:val="22"/>
          <w:lang w:val="ja-JP"/>
        </w:rPr>
        <w:t>号）に定めるところにより、地震に対する安全性を評価することをいう。</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長野県木造住宅耐震診断士（以下「診断士」という。）　長野県知事の備える長野県木造住宅耐震診断士登録名簿に登録された者をいう。</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長野県建築物構造専門委員会　既存木造住宅において行う耐震補強工事の性能を評価するため、長野県が設置する委員会をいう。</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総合評点　既存木造住宅の耐震診断により得られた上部構造評点をいい、その判定区分は別表１による。</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耐震シェルター</w:t>
      </w:r>
      <w:r>
        <w:rPr>
          <w:rFonts w:ascii="ＭＳ 明朝" w:eastAsia="ＭＳ 明朝" w:cs="ＭＳ 明朝" w:hint="eastAsia"/>
          <w:kern w:val="0"/>
          <w:sz w:val="22"/>
          <w:lang w:val="ja-JP"/>
        </w:rPr>
        <w:t>等　地震時に住宅の倒壊から生命を守るため、住宅内部に組み立てる箱型の耐震装置及び上部保護機能があるベッドで、地震時の住宅の倒壊に耐え得る堅固な構造を有するものとして、町が推奨しているもの</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（補助対象事業の種類及び交付対象者）</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第３条</w:t>
      </w:r>
      <w:r>
        <w:rPr>
          <w:rFonts w:ascii="ＭＳ 明朝" w:eastAsia="ＭＳ 明朝" w:cs="ＭＳ 明朝" w:hint="eastAsia"/>
          <w:kern w:val="0"/>
          <w:sz w:val="22"/>
          <w:lang w:val="ja-JP"/>
        </w:rPr>
        <w:t xml:space="preserve">　補助金の交付の対象となる事業は、次の各号に掲げるとおりとし、補助金の交付の対象となる者は、それぞれ当該各号に定めるとおりとする。</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既存木造住宅耐震補強事業　耐震診断士派遣事業実施要綱（平成</w:t>
      </w:r>
      <w:r>
        <w:rPr>
          <w:rFonts w:ascii="ＭＳ 明朝" w:eastAsia="ＭＳ 明朝" w:cs="ＭＳ 明朝"/>
          <w:kern w:val="0"/>
          <w:sz w:val="22"/>
          <w:lang w:val="ja-JP"/>
        </w:rPr>
        <w:t>29</w:t>
      </w:r>
      <w:r>
        <w:rPr>
          <w:rFonts w:ascii="ＭＳ 明朝" w:eastAsia="ＭＳ 明朝" w:cs="ＭＳ 明朝" w:hint="eastAsia"/>
          <w:kern w:val="0"/>
          <w:sz w:val="22"/>
          <w:lang w:val="ja-JP"/>
        </w:rPr>
        <w:t>年阿南町告示第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号）の規定に基づく耐震診断（以下「耐震診断要綱による耐震診断</w:t>
      </w:r>
      <w:r>
        <w:rPr>
          <w:rFonts w:ascii="ＭＳ 明朝" w:eastAsia="ＭＳ 明朝" w:cs="ＭＳ 明朝" w:hint="eastAsia"/>
          <w:kern w:val="0"/>
          <w:sz w:val="22"/>
          <w:lang w:val="ja-JP"/>
        </w:rPr>
        <w:t>」という。）を実施した既存木造住宅について、耐震補強工事を行う当該既存木造住宅の所有者で、補助金の交付申請を行う日の属する年の前年の所得が、別表２に規定する額以下である者</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耐震シェルター等設置事業　耐震診断要綱による耐震診断を実施した既存木造住宅について、耐震シェルター等の設置を行う当該既存木造住宅の所有者で、補助金の交付申請を行う日の属する年の前年の所得が、別表２に規定する額以下である者</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（補助対象事業の経費及び補助率）</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補助金の交付の対象となる事業の対象経費及び補助率は、別表３のとおりと</w:t>
      </w:r>
      <w:r>
        <w:rPr>
          <w:rFonts w:ascii="ＭＳ 明朝" w:eastAsia="ＭＳ 明朝" w:cs="ＭＳ 明朝" w:hint="eastAsia"/>
          <w:kern w:val="0"/>
          <w:sz w:val="22"/>
          <w:lang w:val="ja-JP"/>
        </w:rPr>
        <w:t>する。</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前項の規定により算出した額に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円未満の端数があるときは、これを切り捨てた額を補助額とする。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（補助金交付の条件）</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補助金の交付を受けようとする者は、次に掲げる要件の全てを満たさなければならない。</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阿南町の住民基本台帳に登録され、現に阿南町に居住していること。</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前条に規定する補助対象建築物の所有者又は所有者と同一世帯で生計を一つにする世帯主であること。</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申請時において、既存木造住宅の所有者及び同一世帯に属する者全員が町税等の滞納がないこと。</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過去にこ</w:t>
      </w:r>
      <w:r>
        <w:rPr>
          <w:rFonts w:ascii="ＭＳ 明朝" w:eastAsia="ＭＳ 明朝" w:cs="ＭＳ 明朝" w:hint="eastAsia"/>
          <w:kern w:val="0"/>
          <w:sz w:val="22"/>
          <w:lang w:val="ja-JP"/>
        </w:rPr>
        <w:t>の要綱により補助金の交付を受けた耐震補強工事又は耐震シェルター等設置ではないこと。</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建築物の売買を目的とする耐震補強工事又は耐震シェルター等設置ではないこと。</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補助対象事業を補助金交付決定後に着手し、補助金交付決定の日の属する会計年度の３月末日までに補助金実績報告書を提出できること。</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（補助金の申請等）</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補助金の交付を受けようとする者（以下「申請者」という。）は、住宅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建築物耐震改修等促進事業補助金交付申請書（様式第１号）に、別に定める関係書類を添付して、町長に提出しなければならな</w:t>
      </w:r>
      <w:r>
        <w:rPr>
          <w:rFonts w:ascii="ＭＳ 明朝" w:eastAsia="ＭＳ 明朝" w:cs="ＭＳ 明朝" w:hint="eastAsia"/>
          <w:kern w:val="0"/>
          <w:sz w:val="22"/>
          <w:lang w:val="ja-JP"/>
        </w:rPr>
        <w:t>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第７条</w:t>
      </w:r>
      <w:r>
        <w:rPr>
          <w:rFonts w:ascii="ＭＳ 明朝" w:eastAsia="ＭＳ 明朝" w:cs="ＭＳ 明朝" w:hint="eastAsia"/>
          <w:kern w:val="0"/>
          <w:sz w:val="22"/>
          <w:lang w:val="ja-JP"/>
        </w:rPr>
        <w:t xml:space="preserve">　町長は前条の規定による申請があったときは、その内容を審査し、適当と認めたときは補助金の交付を決定し、住宅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建築物耐震改修等促進事業補助金交付決定通知書（様式第２号）により、申請者に通知するものとする。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（計画の変更等）</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申請者は、次のいずれかに該当するときは、あらかじめ住宅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建築物耐震改修等促進事業変更承認申請書（様式第３号）に変更後の関係書類を添付して町長に提出しなければならない。</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施工箇所及び施工方法の方法</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補助対象経費の額又は補助金額の変更</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町長は、前項の変更申請があったときは、その内容を審査し、適当と認めたときは、住宅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建築物耐震改修等促進事業変更承認通知書（様式第４号）により申請者に通知するものとする。</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申請者は、補助事業が予定の期間内に完了しないとき又は補助事業の遂行が困難となったときは、速やかに住宅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建築物耐震改修等促進事業遅滞等報告書（様式第５号）を町長に提出し、その指示を受けなければならない。</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町長は、前項の規定による報告書が提出されたときは、その内容を確認し、指示書（様式第６号）により申請者に指示するものとする。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w:t>
      </w:r>
      <w:r>
        <w:rPr>
          <w:rFonts w:ascii="ＭＳ 明朝" w:eastAsia="ＭＳ 明朝" w:cs="ＭＳ 明朝" w:hint="eastAsia"/>
          <w:kern w:val="0"/>
          <w:sz w:val="22"/>
          <w:lang w:val="ja-JP"/>
        </w:rPr>
        <w:t>事前着手の禁止）</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申請者は第７条に規定する補助金交付決定又は前条第２項に規定する通知があるまでは、補助事業に着手してはならない。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（補助事業の中止又は廃止）</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申請者は補助事業を中止又は廃止しようとするときは、速やかに住宅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建築物耐震改修等促進事業中止（廃止）届（様式第７号）を町長に提出しなければならない。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申請者は、補助事業が完了したときは、住宅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建築物耐震改修等促進事業完了実績報告書（様式第８号）に別に定める関係書類を添えて、町長に提出しなければならない。</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w:t>
      </w:r>
      <w:r>
        <w:rPr>
          <w:rFonts w:ascii="ＭＳ 明朝" w:eastAsia="ＭＳ 明朝" w:cs="ＭＳ 明朝" w:hint="eastAsia"/>
          <w:kern w:val="0"/>
          <w:sz w:val="22"/>
          <w:lang w:val="ja-JP"/>
        </w:rPr>
        <w:t>項の実績報告は、補助事業の完了日から起算して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日を経過する日又は補助金交付決定の日の属する会計年度の３月末日のいずれか早い日までに提出しなければならない。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（完了検査）</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町長は前条の規定による実績報告があったときは、検査員そ指名しこれを検査させる。</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検査員は、検査の内容を完了検査復命書に記入する。</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検査員は検査により不備が判明したときは、検査結果不備事項通知書により申請者に通知する。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（補助金の額の確定）</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条の規定により完了実績報告を受けた場合は、その内容の審査及</w:t>
      </w:r>
      <w:r>
        <w:rPr>
          <w:rFonts w:ascii="ＭＳ 明朝" w:eastAsia="ＭＳ 明朝" w:cs="ＭＳ 明朝" w:hint="eastAsia"/>
          <w:kern w:val="0"/>
          <w:sz w:val="22"/>
          <w:lang w:val="ja-JP"/>
        </w:rPr>
        <w:t>び前条に規定する完了検査の結果に基づき、内容を適当と認めたときは、補助金の額を確定し、住宅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建築物耐震改修等促進事業補助金交付確定通知書（様式第９号）により申請者に通知するものとする。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申請者は、前条の通知を受けた日から起算して</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日以内に住宅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建築物耐震改修等促進事業補助金支払請求書（様式第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号）を町長に提出しなければならない。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（補助金の取消し）</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町長は申請者が次の各号のいずれかに該当するときは、補助金の交付を取消すものとする。</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虚偽の申請その他の不正な</w:t>
      </w:r>
      <w:r>
        <w:rPr>
          <w:rFonts w:ascii="ＭＳ 明朝" w:eastAsia="ＭＳ 明朝" w:cs="ＭＳ 明朝" w:hint="eastAsia"/>
          <w:kern w:val="0"/>
          <w:sz w:val="22"/>
          <w:lang w:val="ja-JP"/>
        </w:rPr>
        <w:t>行為により、補助金の交付を受けたとき。</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補助金の交付決定内容、これに付した条件、この要綱その他法令に違反したとき。</w:t>
      </w:r>
    </w:p>
    <w:p w:rsidR="00000000" w:rsidRDefault="00B7547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条第３項の規定による不備事項の改善を行わないとき。</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町長は、前条の規定により補助金の交付を取り消した場合において、既に補助金を交付しているときは、その取消しに係る補助金について、期限を定めて返還を求めるものとする。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（添付書類）</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この要綱に規定する交付申請等における添付書類は、別表４に掲げるものとする。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（書類の整理等）</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w:t>
      </w:r>
      <w:r>
        <w:rPr>
          <w:rFonts w:ascii="ＭＳ 明朝" w:eastAsia="ＭＳ 明朝" w:cs="ＭＳ 明朝" w:hint="eastAsia"/>
          <w:kern w:val="0"/>
          <w:sz w:val="22"/>
          <w:lang w:val="ja-JP"/>
        </w:rPr>
        <w:t>請者は、補助金の収支に関する帳簿を備えるとともに、領収書等関係書類を整理しなければならない。</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この要綱に定めるもののほか必要な事項は、町長が別に定める。</w:t>
      </w:r>
    </w:p>
    <w:p w:rsidR="00000000" w:rsidRDefault="00B7547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年４月１日から施行する。</w:t>
      </w:r>
    </w:p>
    <w:p w:rsidR="00000000" w:rsidRDefault="00B7547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（木造住宅耐震補強補助事業補助金交付要綱の廃止）</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木造住宅耐震補強補助事業補助金交付要綱（平成</w:t>
      </w:r>
      <w:r>
        <w:rPr>
          <w:rFonts w:ascii="ＭＳ 明朝" w:eastAsia="ＭＳ 明朝" w:cs="ＭＳ 明朝"/>
          <w:kern w:val="0"/>
          <w:sz w:val="22"/>
          <w:lang w:val="ja-JP"/>
        </w:rPr>
        <w:t>14</w:t>
      </w:r>
      <w:r>
        <w:rPr>
          <w:rFonts w:ascii="ＭＳ 明朝" w:eastAsia="ＭＳ 明朝" w:cs="ＭＳ 明朝" w:hint="eastAsia"/>
          <w:kern w:val="0"/>
          <w:sz w:val="22"/>
          <w:lang w:val="ja-JP"/>
        </w:rPr>
        <w:t>年阿南町告示第９号）は廃止する。</w:t>
      </w:r>
    </w:p>
    <w:p w:rsidR="00000000" w:rsidRDefault="00B7547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別表１</w:t>
      </w:r>
      <w:r>
        <w:rPr>
          <w:rFonts w:ascii="ＭＳ 明朝" w:eastAsia="ＭＳ 明朝" w:cs="ＭＳ 明朝" w:hint="eastAsia"/>
          <w:kern w:val="0"/>
          <w:sz w:val="22"/>
          <w:lang w:val="ja-JP"/>
        </w:rPr>
        <w:t>（第２条関係）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402"/>
        <w:gridCol w:w="5897"/>
      </w:tblGrid>
      <w:tr w:rsidR="00000000">
        <w:tblPrEx>
          <w:tblCellMar>
            <w:top w:w="0" w:type="dxa"/>
            <w:left w:w="0" w:type="dxa"/>
            <w:bottom w:w="0" w:type="dxa"/>
            <w:right w:w="0" w:type="dxa"/>
          </w:tblCellMar>
        </w:tblPrEx>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総合評点</w:t>
            </w:r>
          </w:p>
        </w:tc>
        <w:tc>
          <w:tcPr>
            <w:tcW w:w="589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判定</w:t>
            </w:r>
          </w:p>
        </w:tc>
      </w:tr>
      <w:tr w:rsidR="00000000">
        <w:tblPrEx>
          <w:tblCellMar>
            <w:top w:w="0" w:type="dxa"/>
            <w:left w:w="0" w:type="dxa"/>
            <w:bottom w:w="0" w:type="dxa"/>
            <w:right w:w="0" w:type="dxa"/>
          </w:tblCellMar>
        </w:tblPrEx>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lastRenderedPageBreak/>
              <w:t>1.5</w:t>
            </w:r>
            <w:r>
              <w:rPr>
                <w:rFonts w:ascii="ＭＳ 明朝" w:eastAsia="ＭＳ 明朝" w:cs="ＭＳ 明朝" w:hint="eastAsia"/>
                <w:kern w:val="0"/>
                <w:sz w:val="22"/>
                <w:lang w:val="ja-JP"/>
              </w:rPr>
              <w:t>以上</w:t>
            </w:r>
          </w:p>
        </w:tc>
        <w:tc>
          <w:tcPr>
            <w:tcW w:w="589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安全と思われます。</w:t>
            </w:r>
          </w:p>
        </w:tc>
      </w:tr>
      <w:tr w:rsidR="00000000">
        <w:tblPrEx>
          <w:tblCellMar>
            <w:top w:w="0" w:type="dxa"/>
            <w:left w:w="0" w:type="dxa"/>
            <w:bottom w:w="0" w:type="dxa"/>
            <w:right w:w="0" w:type="dxa"/>
          </w:tblCellMar>
        </w:tblPrEx>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以上</w:t>
            </w:r>
            <w:r>
              <w:rPr>
                <w:rFonts w:ascii="ＭＳ 明朝" w:eastAsia="ＭＳ 明朝" w:cs="ＭＳ 明朝"/>
                <w:kern w:val="0"/>
                <w:sz w:val="22"/>
                <w:lang w:val="ja-JP"/>
              </w:rPr>
              <w:t>1.5</w:t>
            </w:r>
            <w:r>
              <w:rPr>
                <w:rFonts w:ascii="ＭＳ 明朝" w:eastAsia="ＭＳ 明朝" w:cs="ＭＳ 明朝" w:hint="eastAsia"/>
                <w:kern w:val="0"/>
                <w:sz w:val="22"/>
                <w:lang w:val="ja-JP"/>
              </w:rPr>
              <w:t>未満</w:t>
            </w:r>
          </w:p>
        </w:tc>
        <w:tc>
          <w:tcPr>
            <w:tcW w:w="589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一応安全と思われます。</w:t>
            </w:r>
          </w:p>
        </w:tc>
      </w:tr>
      <w:tr w:rsidR="00000000">
        <w:tblPrEx>
          <w:tblCellMar>
            <w:top w:w="0" w:type="dxa"/>
            <w:left w:w="0" w:type="dxa"/>
            <w:bottom w:w="0" w:type="dxa"/>
            <w:right w:w="0" w:type="dxa"/>
          </w:tblCellMar>
        </w:tblPrEx>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0.7</w:t>
            </w:r>
            <w:r>
              <w:rPr>
                <w:rFonts w:ascii="ＭＳ 明朝" w:eastAsia="ＭＳ 明朝" w:cs="ＭＳ 明朝" w:hint="eastAsia"/>
                <w:kern w:val="0"/>
                <w:sz w:val="22"/>
                <w:lang w:val="ja-JP"/>
              </w:rPr>
              <w:t>以上</w:t>
            </w:r>
            <w:r>
              <w:rPr>
                <w:rFonts w:ascii="ＭＳ 明朝" w:eastAsia="ＭＳ 明朝" w:cs="ＭＳ 明朝"/>
                <w:kern w:val="0"/>
                <w:sz w:val="22"/>
                <w:lang w:val="ja-JP"/>
              </w:rPr>
              <w:t>1.0</w:t>
            </w:r>
            <w:r>
              <w:rPr>
                <w:rFonts w:ascii="ＭＳ 明朝" w:eastAsia="ＭＳ 明朝" w:cs="ＭＳ 明朝" w:hint="eastAsia"/>
                <w:kern w:val="0"/>
                <w:sz w:val="22"/>
                <w:lang w:val="ja-JP"/>
              </w:rPr>
              <w:t>未満</w:t>
            </w:r>
          </w:p>
        </w:tc>
        <w:tc>
          <w:tcPr>
            <w:tcW w:w="589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やや危険です</w:t>
            </w:r>
          </w:p>
        </w:tc>
      </w:tr>
      <w:tr w:rsidR="00000000">
        <w:tblPrEx>
          <w:tblCellMar>
            <w:top w:w="0" w:type="dxa"/>
            <w:left w:w="0" w:type="dxa"/>
            <w:bottom w:w="0" w:type="dxa"/>
            <w:right w:w="0" w:type="dxa"/>
          </w:tblCellMar>
        </w:tblPrEx>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0.7</w:t>
            </w:r>
            <w:r>
              <w:rPr>
                <w:rFonts w:ascii="ＭＳ 明朝" w:eastAsia="ＭＳ 明朝" w:cs="ＭＳ 明朝" w:hint="eastAsia"/>
                <w:kern w:val="0"/>
                <w:sz w:val="22"/>
                <w:lang w:val="ja-JP"/>
              </w:rPr>
              <w:t>未満</w:t>
            </w:r>
          </w:p>
        </w:tc>
        <w:tc>
          <w:tcPr>
            <w:tcW w:w="589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倒壊又は大破壊の危険があります。</w:t>
            </w:r>
          </w:p>
        </w:tc>
      </w:tr>
    </w:tbl>
    <w:p w:rsidR="00000000" w:rsidRDefault="00B7547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別表２</w:t>
      </w:r>
      <w:r>
        <w:rPr>
          <w:rFonts w:ascii="ＭＳ 明朝" w:eastAsia="ＭＳ 明朝" w:cs="ＭＳ 明朝" w:hint="eastAsia"/>
          <w:kern w:val="0"/>
          <w:sz w:val="22"/>
          <w:lang w:val="ja-JP"/>
        </w:rPr>
        <w:t>（第３条関係）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227"/>
        <w:gridCol w:w="5072"/>
      </w:tblGrid>
      <w:tr w:rsidR="00000000">
        <w:tblPrEx>
          <w:tblCellMar>
            <w:top w:w="0" w:type="dxa"/>
            <w:left w:w="0" w:type="dxa"/>
            <w:bottom w:w="0" w:type="dxa"/>
            <w:right w:w="0" w:type="dxa"/>
          </w:tblCellMar>
        </w:tblPrEx>
        <w:tc>
          <w:tcPr>
            <w:tcW w:w="422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507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金額</w:t>
            </w:r>
          </w:p>
        </w:tc>
      </w:tr>
      <w:tr w:rsidR="00000000">
        <w:tblPrEx>
          <w:tblCellMar>
            <w:top w:w="0" w:type="dxa"/>
            <w:left w:w="0" w:type="dxa"/>
            <w:bottom w:w="0" w:type="dxa"/>
            <w:right w:w="0" w:type="dxa"/>
          </w:tblCellMar>
        </w:tblPrEx>
        <w:tc>
          <w:tcPr>
            <w:tcW w:w="422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給与所得のみの者</w:t>
            </w:r>
          </w:p>
        </w:tc>
        <w:tc>
          <w:tcPr>
            <w:tcW w:w="507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収入金額　</w:t>
            </w:r>
            <w:r>
              <w:rPr>
                <w:rFonts w:ascii="ＭＳ 明朝" w:eastAsia="ＭＳ 明朝" w:cs="ＭＳ 明朝"/>
                <w:kern w:val="0"/>
                <w:sz w:val="22"/>
                <w:lang w:val="ja-JP"/>
              </w:rPr>
              <w:t>1,442</w:t>
            </w:r>
            <w:r>
              <w:rPr>
                <w:rFonts w:ascii="ＭＳ 明朝" w:eastAsia="ＭＳ 明朝" w:cs="ＭＳ 明朝" w:hint="eastAsia"/>
                <w:kern w:val="0"/>
                <w:sz w:val="22"/>
                <w:lang w:val="ja-JP"/>
              </w:rPr>
              <w:t>万円</w:t>
            </w:r>
          </w:p>
        </w:tc>
      </w:tr>
      <w:tr w:rsidR="00000000">
        <w:tblPrEx>
          <w:tblCellMar>
            <w:top w:w="0" w:type="dxa"/>
            <w:left w:w="0" w:type="dxa"/>
            <w:bottom w:w="0" w:type="dxa"/>
            <w:right w:w="0" w:type="dxa"/>
          </w:tblCellMar>
        </w:tblPrEx>
        <w:tc>
          <w:tcPr>
            <w:tcW w:w="422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その他の者</w:t>
            </w:r>
          </w:p>
        </w:tc>
        <w:tc>
          <w:tcPr>
            <w:tcW w:w="507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所得金額　</w:t>
            </w:r>
            <w:r>
              <w:rPr>
                <w:rFonts w:ascii="ＭＳ 明朝" w:eastAsia="ＭＳ 明朝" w:cs="ＭＳ 明朝"/>
                <w:kern w:val="0"/>
                <w:sz w:val="22"/>
                <w:lang w:val="ja-JP"/>
              </w:rPr>
              <w:t>1,200</w:t>
            </w:r>
            <w:r>
              <w:rPr>
                <w:rFonts w:ascii="ＭＳ 明朝" w:eastAsia="ＭＳ 明朝" w:cs="ＭＳ 明朝" w:hint="eastAsia"/>
                <w:kern w:val="0"/>
                <w:sz w:val="22"/>
                <w:lang w:val="ja-JP"/>
              </w:rPr>
              <w:t>万円</w:t>
            </w:r>
          </w:p>
        </w:tc>
      </w:tr>
    </w:tbl>
    <w:p w:rsidR="00000000" w:rsidRDefault="00B75470">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（備考）</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「収入金額」とは、所得税法第</w:t>
      </w:r>
      <w:r>
        <w:rPr>
          <w:rFonts w:ascii="ＭＳ 明朝" w:eastAsia="ＭＳ 明朝" w:cs="ＭＳ 明朝"/>
          <w:kern w:val="0"/>
          <w:sz w:val="22"/>
          <w:lang w:val="ja-JP"/>
        </w:rPr>
        <w:t>28</w:t>
      </w:r>
      <w:r>
        <w:rPr>
          <w:rFonts w:ascii="ＭＳ 明朝" w:eastAsia="ＭＳ 明朝" w:cs="ＭＳ 明朝" w:hint="eastAsia"/>
          <w:kern w:val="0"/>
          <w:sz w:val="22"/>
          <w:lang w:val="ja-JP"/>
        </w:rPr>
        <w:t>条に規定する給与等の収入金額をいう。</w:t>
      </w:r>
    </w:p>
    <w:p w:rsidR="00000000" w:rsidRDefault="00B7547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「所得金額」とは、所得税法に規定する不動産所得、事業所得及び給与所得の各金額を合計した額をいう。</w:t>
      </w:r>
    </w:p>
    <w:p w:rsidR="00000000" w:rsidRDefault="00B7547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別表３</w:t>
      </w:r>
      <w:r>
        <w:rPr>
          <w:rFonts w:ascii="ＭＳ 明朝" w:eastAsia="ＭＳ 明朝" w:cs="ＭＳ 明朝" w:hint="eastAsia"/>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771"/>
        <w:gridCol w:w="5314"/>
        <w:gridCol w:w="2214"/>
      </w:tblGrid>
      <w:tr w:rsidR="00000000">
        <w:tblPrEx>
          <w:tblCellMar>
            <w:top w:w="0" w:type="dxa"/>
            <w:left w:w="0" w:type="dxa"/>
            <w:bottom w:w="0" w:type="dxa"/>
            <w:right w:w="0" w:type="dxa"/>
          </w:tblCellMar>
        </w:tblPrEx>
        <w:tc>
          <w:tcPr>
            <w:tcW w:w="7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補助の対象</w:t>
            </w:r>
          </w:p>
        </w:tc>
        <w:tc>
          <w:tcPr>
            <w:tcW w:w="221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補助率</w:t>
            </w:r>
          </w:p>
        </w:tc>
      </w:tr>
      <w:tr w:rsidR="00000000">
        <w:tblPrEx>
          <w:tblCellMar>
            <w:top w:w="0" w:type="dxa"/>
            <w:left w:w="0" w:type="dxa"/>
            <w:bottom w:w="0" w:type="dxa"/>
            <w:right w:w="0" w:type="dxa"/>
          </w:tblCellMar>
        </w:tblPrEx>
        <w:tc>
          <w:tcPr>
            <w:tcW w:w="177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事業の種類</w:t>
            </w:r>
          </w:p>
        </w:tc>
        <w:tc>
          <w:tcPr>
            <w:tcW w:w="531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対象経費</w:t>
            </w:r>
          </w:p>
        </w:tc>
        <w:tc>
          <w:tcPr>
            <w:tcW w:w="2214"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jc w:val="left"/>
              <w:rPr>
                <w:rFonts w:ascii="ＭＳ 明朝" w:eastAsia="ＭＳ 明朝" w:cs="ＭＳ 明朝"/>
                <w:kern w:val="0"/>
                <w:sz w:val="22"/>
                <w:lang w:val="ja-JP"/>
              </w:rPr>
            </w:pPr>
          </w:p>
        </w:tc>
      </w:tr>
      <w:tr w:rsidR="00000000">
        <w:tblPrEx>
          <w:tblCellMar>
            <w:top w:w="0" w:type="dxa"/>
            <w:left w:w="0" w:type="dxa"/>
            <w:bottom w:w="0" w:type="dxa"/>
            <w:right w:w="0" w:type="dxa"/>
          </w:tblCellMar>
        </w:tblPrEx>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既存木造住宅耐震補強事業</w:t>
            </w:r>
          </w:p>
        </w:tc>
        <w:tc>
          <w:tcPr>
            <w:tcW w:w="53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耐震診断要綱による耐</w:t>
            </w:r>
            <w:r>
              <w:rPr>
                <w:rFonts w:ascii="ＭＳ 明朝" w:eastAsia="ＭＳ 明朝" w:cs="ＭＳ 明朝" w:hint="eastAsia"/>
                <w:kern w:val="0"/>
                <w:sz w:val="22"/>
                <w:lang w:val="ja-JP"/>
              </w:rPr>
              <w:t>震診断の総合評点が</w:t>
            </w:r>
            <w:r>
              <w:rPr>
                <w:rFonts w:ascii="ＭＳ 明朝" w:eastAsia="ＭＳ 明朝" w:cs="ＭＳ 明朝"/>
                <w:kern w:val="0"/>
                <w:sz w:val="22"/>
                <w:lang w:val="ja-JP"/>
              </w:rPr>
              <w:t>1.0</w:t>
            </w:r>
            <w:r>
              <w:rPr>
                <w:rFonts w:ascii="ＭＳ 明朝" w:eastAsia="ＭＳ 明朝" w:cs="ＭＳ 明朝" w:hint="eastAsia"/>
                <w:kern w:val="0"/>
                <w:sz w:val="22"/>
                <w:lang w:val="ja-JP"/>
              </w:rPr>
              <w:t>未満の既存木造住宅について行う耐震補強工事（長野県建築物構造専門委員会において評価された工法を用いた工事を含む。）であって、工事後の総合評点が</w:t>
            </w:r>
            <w:r>
              <w:rPr>
                <w:rFonts w:ascii="ＭＳ 明朝" w:eastAsia="ＭＳ 明朝" w:cs="ＭＳ 明朝"/>
                <w:kern w:val="0"/>
                <w:sz w:val="22"/>
                <w:lang w:val="ja-JP"/>
              </w:rPr>
              <w:t>0.7</w:t>
            </w:r>
            <w:r>
              <w:rPr>
                <w:rFonts w:ascii="ＭＳ 明朝" w:eastAsia="ＭＳ 明朝" w:cs="ＭＳ 明朝" w:hint="eastAsia"/>
                <w:kern w:val="0"/>
                <w:sz w:val="22"/>
                <w:lang w:val="ja-JP"/>
              </w:rPr>
              <w:t>以上かつ工事前の総合評点を超えるものに要する経費。</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対象経費の２分の１以内。ただし、</w:t>
            </w:r>
            <w:r>
              <w:rPr>
                <w:rFonts w:ascii="ＭＳ 明朝" w:eastAsia="ＭＳ 明朝" w:cs="ＭＳ 明朝"/>
                <w:kern w:val="0"/>
                <w:sz w:val="22"/>
                <w:lang w:val="ja-JP"/>
              </w:rPr>
              <w:t>100</w:t>
            </w:r>
            <w:r>
              <w:rPr>
                <w:rFonts w:ascii="ＭＳ 明朝" w:eastAsia="ＭＳ 明朝" w:cs="ＭＳ 明朝" w:hint="eastAsia"/>
                <w:kern w:val="0"/>
                <w:sz w:val="22"/>
                <w:lang w:val="ja-JP"/>
              </w:rPr>
              <w:t>万円を限度とする。</w:t>
            </w:r>
          </w:p>
        </w:tc>
      </w:tr>
      <w:tr w:rsidR="00000000">
        <w:tblPrEx>
          <w:tblCellMar>
            <w:top w:w="0" w:type="dxa"/>
            <w:left w:w="0" w:type="dxa"/>
            <w:bottom w:w="0" w:type="dxa"/>
            <w:right w:w="0" w:type="dxa"/>
          </w:tblCellMar>
        </w:tblPrEx>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耐震シェルター等設置事業</w:t>
            </w:r>
          </w:p>
        </w:tc>
        <w:tc>
          <w:tcPr>
            <w:tcW w:w="53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耐震シェルター等の購入及び設置（耐震診断要綱による耐震診断の総合評点が</w:t>
            </w:r>
            <w:r>
              <w:rPr>
                <w:rFonts w:ascii="ＭＳ 明朝" w:eastAsia="ＭＳ 明朝" w:cs="ＭＳ 明朝"/>
                <w:kern w:val="0"/>
                <w:sz w:val="22"/>
                <w:lang w:val="ja-JP"/>
              </w:rPr>
              <w:t>1.0</w:t>
            </w:r>
            <w:r>
              <w:rPr>
                <w:rFonts w:ascii="ＭＳ 明朝" w:eastAsia="ＭＳ 明朝" w:cs="ＭＳ 明朝" w:hint="eastAsia"/>
                <w:kern w:val="0"/>
                <w:sz w:val="22"/>
                <w:lang w:val="ja-JP"/>
              </w:rPr>
              <w:t>未満の既存木造住宅であって、１階に設置する場合に限る。）に要する経費。</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対象経費の２分の１以内。ただし、</w:t>
            </w:r>
            <w:r>
              <w:rPr>
                <w:rFonts w:ascii="ＭＳ 明朝" w:eastAsia="ＭＳ 明朝" w:cs="ＭＳ 明朝"/>
                <w:kern w:val="0"/>
                <w:sz w:val="22"/>
                <w:lang w:val="ja-JP"/>
              </w:rPr>
              <w:t>20</w:t>
            </w:r>
            <w:r>
              <w:rPr>
                <w:rFonts w:ascii="ＭＳ 明朝" w:eastAsia="ＭＳ 明朝" w:cs="ＭＳ 明朝" w:hint="eastAsia"/>
                <w:kern w:val="0"/>
                <w:sz w:val="22"/>
                <w:lang w:val="ja-JP"/>
              </w:rPr>
              <w:t>万円を限度とする</w:t>
            </w:r>
            <w:r>
              <w:rPr>
                <w:rFonts w:ascii="ＭＳ 明朝" w:eastAsia="ＭＳ 明朝" w:cs="ＭＳ 明朝" w:hint="eastAsia"/>
                <w:kern w:val="0"/>
                <w:sz w:val="22"/>
                <w:lang w:val="ja-JP"/>
              </w:rPr>
              <w:t>。</w:t>
            </w:r>
          </w:p>
        </w:tc>
      </w:tr>
    </w:tbl>
    <w:p w:rsidR="00000000" w:rsidRDefault="00B7547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別表４</w:t>
      </w:r>
      <w:r>
        <w:rPr>
          <w:rFonts w:ascii="ＭＳ 明朝" w:eastAsia="ＭＳ 明朝" w:cs="ＭＳ 明朝" w:hint="eastAsia"/>
          <w:kern w:val="0"/>
          <w:sz w:val="22"/>
          <w:lang w:val="ja-JP"/>
        </w:rPr>
        <w:t>（第</w:t>
      </w:r>
      <w:r>
        <w:rPr>
          <w:rFonts w:ascii="ＭＳ 明朝" w:eastAsia="ＭＳ 明朝" w:cs="ＭＳ 明朝"/>
          <w:kern w:val="0"/>
          <w:sz w:val="22"/>
          <w:lang w:val="ja-JP"/>
        </w:rPr>
        <w:t>17</w:t>
      </w:r>
      <w:r>
        <w:rPr>
          <w:rFonts w:ascii="ＭＳ 明朝" w:eastAsia="ＭＳ 明朝" w:cs="ＭＳ 明朝" w:hint="eastAsia"/>
          <w:kern w:val="0"/>
          <w:sz w:val="22"/>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14"/>
        <w:gridCol w:w="7485"/>
      </w:tblGrid>
      <w:tr w:rsidR="00000000">
        <w:tblPrEx>
          <w:tblCellMar>
            <w:top w:w="0" w:type="dxa"/>
            <w:left w:w="0" w:type="dxa"/>
            <w:bottom w:w="0" w:type="dxa"/>
            <w:right w:w="0" w:type="dxa"/>
          </w:tblCellMar>
        </w:tblPrEx>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申請書の種類</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75470">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添付書類</w:t>
            </w:r>
          </w:p>
        </w:tc>
      </w:tr>
      <w:tr w:rsidR="00000000">
        <w:tblPrEx>
          <w:tblCellMar>
            <w:top w:w="0" w:type="dxa"/>
            <w:left w:w="0" w:type="dxa"/>
            <w:bottom w:w="0" w:type="dxa"/>
            <w:right w:w="0" w:type="dxa"/>
          </w:tblCellMar>
        </w:tblPrEx>
        <w:tc>
          <w:tcPr>
            <w:tcW w:w="18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補助金交付申請書</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申請者及び同一世帯に属するもの全員の住民票の写し又は外国人登録原票記載事項証明書</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固定資産税課税台帳の写しなど対象建築物の所有者を明らかにする書類</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申請者及び同一世帯に属するもの全員の納税等の状況を調査することに同意する承諾書</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対象事業に要する費用が確認できる見積書の写し</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昭和</w:t>
            </w:r>
            <w:r>
              <w:rPr>
                <w:rFonts w:ascii="ＭＳ 明朝" w:eastAsia="ＭＳ 明朝" w:cs="ＭＳ 明朝"/>
                <w:kern w:val="0"/>
                <w:sz w:val="22"/>
                <w:lang w:val="ja-JP"/>
              </w:rPr>
              <w:t>56</w:t>
            </w:r>
            <w:r>
              <w:rPr>
                <w:rFonts w:ascii="ＭＳ 明朝" w:eastAsia="ＭＳ 明朝" w:cs="ＭＳ 明朝" w:hint="eastAsia"/>
                <w:kern w:val="0"/>
                <w:sz w:val="22"/>
                <w:lang w:val="ja-JP"/>
              </w:rPr>
              <w:t>年以前に建築したことを証明する書類で、下記のいずれかの書類の写し</w:t>
            </w:r>
          </w:p>
          <w:p w:rsidR="00000000" w:rsidRDefault="00B75470">
            <w:pPr>
              <w:autoSpaceDE w:val="0"/>
              <w:autoSpaceDN w:val="0"/>
              <w:adjustRightInd w:val="0"/>
              <w:spacing w:line="487" w:lineRule="atLeast"/>
              <w:ind w:left="220"/>
              <w:jc w:val="left"/>
              <w:rPr>
                <w:rFonts w:ascii="ＭＳ 明朝" w:eastAsia="ＭＳ 明朝" w:cs="ＭＳ 明朝"/>
                <w:kern w:val="0"/>
                <w:sz w:val="22"/>
                <w:lang w:val="ja-JP"/>
              </w:rPr>
            </w:pPr>
            <w:r>
              <w:rPr>
                <w:rFonts w:ascii="ＭＳ 明朝" w:eastAsia="ＭＳ 明朝" w:cs="ＭＳ 明朝" w:hint="eastAsia"/>
                <w:kern w:val="0"/>
                <w:sz w:val="22"/>
                <w:lang w:val="ja-JP"/>
              </w:rPr>
              <w:t>ア　建築確認通知書</w:t>
            </w:r>
          </w:p>
          <w:p w:rsidR="00000000" w:rsidRDefault="00B75470">
            <w:pPr>
              <w:autoSpaceDE w:val="0"/>
              <w:autoSpaceDN w:val="0"/>
              <w:adjustRightInd w:val="0"/>
              <w:spacing w:line="487" w:lineRule="atLeast"/>
              <w:ind w:left="220"/>
              <w:jc w:val="left"/>
              <w:rPr>
                <w:rFonts w:ascii="ＭＳ 明朝" w:eastAsia="ＭＳ 明朝" w:cs="ＭＳ 明朝"/>
                <w:kern w:val="0"/>
                <w:sz w:val="22"/>
                <w:lang w:val="ja-JP"/>
              </w:rPr>
            </w:pPr>
            <w:r>
              <w:rPr>
                <w:rFonts w:ascii="ＭＳ 明朝" w:eastAsia="ＭＳ 明朝" w:cs="ＭＳ 明朝" w:hint="eastAsia"/>
                <w:kern w:val="0"/>
                <w:sz w:val="22"/>
                <w:lang w:val="ja-JP"/>
              </w:rPr>
              <w:t>イ　家屋の固定資産課税台帳登</w:t>
            </w:r>
            <w:r>
              <w:rPr>
                <w:rFonts w:ascii="ＭＳ 明朝" w:eastAsia="ＭＳ 明朝" w:cs="ＭＳ 明朝" w:hint="eastAsia"/>
                <w:kern w:val="0"/>
                <w:sz w:val="22"/>
                <w:lang w:val="ja-JP"/>
              </w:rPr>
              <w:t>録証明書</w:t>
            </w:r>
          </w:p>
          <w:p w:rsidR="00000000" w:rsidRDefault="00B75470">
            <w:pPr>
              <w:autoSpaceDE w:val="0"/>
              <w:autoSpaceDN w:val="0"/>
              <w:adjustRightInd w:val="0"/>
              <w:spacing w:line="487" w:lineRule="atLeast"/>
              <w:ind w:left="220"/>
              <w:jc w:val="left"/>
              <w:rPr>
                <w:rFonts w:ascii="ＭＳ 明朝" w:eastAsia="ＭＳ 明朝" w:cs="ＭＳ 明朝"/>
                <w:kern w:val="0"/>
                <w:sz w:val="22"/>
                <w:lang w:val="ja-JP"/>
              </w:rPr>
            </w:pPr>
            <w:r>
              <w:rPr>
                <w:rFonts w:ascii="ＭＳ 明朝" w:eastAsia="ＭＳ 明朝" w:cs="ＭＳ 明朝" w:hint="eastAsia"/>
                <w:kern w:val="0"/>
                <w:sz w:val="22"/>
                <w:lang w:val="ja-JP"/>
              </w:rPr>
              <w:t>ウ　家屋の登記簿謄本</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診断士による耐震診断報告書の写し</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事業計画書</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位置図</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平面図（事業の実施前後が確認できる図面）</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その他町長が必要と認める書類</w:t>
            </w:r>
          </w:p>
        </w:tc>
      </w:tr>
      <w:tr w:rsidR="00000000">
        <w:tblPrEx>
          <w:tblCellMar>
            <w:top w:w="0" w:type="dxa"/>
            <w:left w:w="0" w:type="dxa"/>
            <w:bottom w:w="0" w:type="dxa"/>
            <w:right w:w="0" w:type="dxa"/>
          </w:tblCellMar>
        </w:tblPrEx>
        <w:tc>
          <w:tcPr>
            <w:tcW w:w="18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計画変更承認申請書</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補助金交付申請書添付書類のうち、計画変更に係るもの</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その他長著が必要と認める書類</w:t>
            </w:r>
          </w:p>
        </w:tc>
      </w:tr>
      <w:tr w:rsidR="00000000">
        <w:tblPrEx>
          <w:tblCellMar>
            <w:top w:w="0" w:type="dxa"/>
            <w:left w:w="0" w:type="dxa"/>
            <w:bottom w:w="0" w:type="dxa"/>
            <w:right w:w="0" w:type="dxa"/>
          </w:tblCellMar>
        </w:tblPrEx>
        <w:tc>
          <w:tcPr>
            <w:tcW w:w="1814"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完了実績報告書</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工事契約書及び領収書の写し</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施工箇所毎の施工中及び完了時の写真</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建築士の資格を有する者の確認を証するもの</w:t>
            </w:r>
          </w:p>
          <w:p w:rsidR="00000000" w:rsidRDefault="00B75470">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tc>
      </w:tr>
    </w:tbl>
    <w:p w:rsidR="00B75470" w:rsidRDefault="00B7547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w:t>
      </w:r>
      <w:r>
        <w:rPr>
          <w:rFonts w:ascii="ＭＳ ゴシック" w:eastAsia="ＭＳ ゴシック" w:cs="ＭＳ ゴシック" w:hint="eastAsia"/>
          <w:kern w:val="0"/>
          <w:sz w:val="22"/>
          <w:lang w:val="ja-JP"/>
        </w:rPr>
        <w:t>式</w:t>
      </w:r>
      <w:r>
        <w:rPr>
          <w:rFonts w:ascii="ＭＳ 明朝" w:eastAsia="ＭＳ 明朝" w:cs="ＭＳ 明朝" w:hint="eastAsia"/>
          <w:kern w:val="0"/>
          <w:sz w:val="22"/>
          <w:lang w:val="ja-JP"/>
        </w:rPr>
        <w:t xml:space="preserve">　略</w:t>
      </w:r>
    </w:p>
    <w:sectPr w:rsidR="00B7547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70" w:rsidRDefault="00B75470">
      <w:r>
        <w:separator/>
      </w:r>
    </w:p>
  </w:endnote>
  <w:endnote w:type="continuationSeparator" w:id="0">
    <w:p w:rsidR="00B75470" w:rsidRDefault="00B7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7547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1F17F0">
      <w:rPr>
        <w:rFonts w:ascii="ＭＳ 明朝" w:eastAsia="ＭＳ 明朝" w:cs="ＭＳ 明朝"/>
        <w:kern w:val="0"/>
        <w:sz w:val="24"/>
        <w:szCs w:val="24"/>
      </w:rPr>
      <w:fldChar w:fldCharType="separate"/>
    </w:r>
    <w:r w:rsidR="001F17F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1F17F0">
      <w:rPr>
        <w:rFonts w:ascii="ＭＳ 明朝" w:eastAsia="ＭＳ 明朝" w:cs="ＭＳ 明朝"/>
        <w:kern w:val="0"/>
        <w:sz w:val="24"/>
        <w:szCs w:val="24"/>
      </w:rPr>
      <w:fldChar w:fldCharType="separate"/>
    </w:r>
    <w:r w:rsidR="001F17F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70" w:rsidRDefault="00B75470">
      <w:r>
        <w:separator/>
      </w:r>
    </w:p>
  </w:footnote>
  <w:footnote w:type="continuationSeparator" w:id="0">
    <w:p w:rsidR="00B75470" w:rsidRDefault="00B7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F0"/>
    <w:rsid w:val="001F17F0"/>
    <w:rsid w:val="00B7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0CEA78-1623-447A-A0CC-D41E63D8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LWS1018</dc:creator>
  <cp:keywords/>
  <dc:description/>
  <cp:lastModifiedBy>LWS1018</cp:lastModifiedBy>
  <cp:revision>2</cp:revision>
  <dcterms:created xsi:type="dcterms:W3CDTF">2022-06-28T01:14:00Z</dcterms:created>
  <dcterms:modified xsi:type="dcterms:W3CDTF">2022-06-28T01:14:00Z</dcterms:modified>
</cp:coreProperties>
</file>